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0B" w:rsidRPr="00E85C0B" w:rsidRDefault="00E85C0B" w:rsidP="00E85C0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3 октября 2017 г. N 09-1995 "О направлении рекомендаций"</w:t>
      </w:r>
    </w:p>
    <w:p w:rsidR="00E85C0B" w:rsidRPr="00E85C0B" w:rsidRDefault="00E85C0B" w:rsidP="00E85C0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декабря 2017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в соответствии с планом мероприятий по реализации в 2016-2020 годах Стратегии развития воспитания в Российской Федерации на период до 2025 года направляет для использования в работе </w:t>
      </w:r>
      <w:hyperlink r:id="rId4" w:anchor="1000" w:history="1">
        <w:r w:rsidRPr="00E85C0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tbl>
      <w:tblPr>
        <w:tblW w:w="52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E85C0B" w:rsidRPr="00E85C0B" w:rsidTr="00EA15E2">
        <w:trPr>
          <w:trHeight w:val="560"/>
        </w:trPr>
        <w:tc>
          <w:tcPr>
            <w:tcW w:w="2500" w:type="pct"/>
            <w:hideMark/>
          </w:tcPr>
          <w:p w:rsidR="00E85C0B" w:rsidRPr="00E85C0B" w:rsidRDefault="00E85C0B" w:rsidP="00E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8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E8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</w:t>
            </w:r>
            <w:r w:rsidRPr="00E8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детей и молодежи</w:t>
            </w:r>
          </w:p>
        </w:tc>
        <w:tc>
          <w:tcPr>
            <w:tcW w:w="2500" w:type="pct"/>
            <w:hideMark/>
          </w:tcPr>
          <w:p w:rsidR="00E85C0B" w:rsidRPr="00E85C0B" w:rsidRDefault="00E85C0B" w:rsidP="00E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 Михеев</w:t>
            </w:r>
          </w:p>
        </w:tc>
      </w:tr>
    </w:tbl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 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программ, методических пособий, включающих правовую тематику;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повышение уровня правовой грамотности педагогов.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Дети, обучающиеся в образовательных организациях.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Родители (законные представители).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Педагоги, участвующие в воспитании детей.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проведения мероприятий по повышению правовой грамотности: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ответственности и предупреждение различных правонарушений;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профилактические работы со школьниками всех возрастов;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правовой культуры у каждого обучающегося.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терминологического аппарата;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закрепление уважения к законам, праву, правовым нормам;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прививание главных принципов правовой системы и разъяснение их значения для каждого гражданина;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активной жизненной позиции относительно защиты правовой системы государства;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социализация личности школьника.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формы и методы повышения правовой грамотности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Примерные темы мероприятий для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Понятие о правоспособности. Органы опеки и попечительства. Защита детского труда.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Гражданские, трудовые, жилищные, имущественные правоотношения. Права потребителя.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Социальный контроль, нормы социального контроля, санкции социального контроля, самоконтроль.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Народность,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этноцентризм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ксенофобия, шовинизм, расовая дискриминация, культурный плюрализм. Национальная политика России.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Порядок призыва на военную службу, условия отсрочек, правовое регулирование воинской службы.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Социальная стратификация и социальные отношения.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Демографическая политика России.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Конфликт и основные способы его разрешения.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Социальное и протестное движения, их характеристика и масштабность.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проведении мероприятий по повышению правовой грамотности родителей (законных представителей) важнейшее значение имеет семейно-правовой аспект, в связи с чем участники образовательного процесса - родители обучающихся должны получить более </w:t>
      </w: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проведений мероприятий по повышению правовой грамотности родителей (законных представителей):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базовых юридических знаний в сфере детско-родительских правоотношений;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правовых знаний родителями обучающихся как участниками образовательного процесса;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 и формирование традиционных семейных ценностей как основы развития и сохранения семьи;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ответственного отношения к своим родительским правам и обязанностям;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профилактика детско-родительских конфликтов, семейного неблагополучия;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 семей с детьми, попавших в трудную жизненную ситуацию и в социально опасное положение.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мероприятий: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поддержка, обучение и семейно-правовое просвещение родителей в сфере детско-родительских правоотношений;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позитивного правового сознания родителей в детско-родительских правоотношениях;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воспитание "ответственного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посредством реализации мероприятий программы и оказания бесплатной правовой помощи родителям обучающихся.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формы работы с родительской аудиторией: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Лекции (лекция-информация, лекция-визуализация, проблемная лекция).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Практические занятия (дискуссии, тренинги,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case-study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 и способы определения их результативности: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улучшение взаимодействия и взаимопонимания детей со своими родителями;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конструктивного взгляда родителей на решение семейных проблем;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выступать представителями интересов своих детей в административных и судебных процедурах;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предупреждать и грамотно разрешать конфликтные ситуации;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правилам личной безопасности;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правильно оформлять социальные пособия на детей и других членов семьи.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проведения мероприятий по повышению правовой грамотности педагогических работников: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правовой компетентности педагогов в области воспитания несовершеннолетних;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квалификации педагогов в области гражданско-правовых знаний;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объединение усилий школы и семьи в гражданско-правовом образовании несовершеннолетних;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системы воспитательной деятельности в образовательной организации;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гражданско-правового образования в школах.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методик и технологий;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поддержку поисковой, экспериментальной, инновационной деятельности;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и реализацию программ освоения основ права;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мониторинг правовых знаний и поведения учащихся.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лекции, беседы;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консультации, тренинги, семинары-практикумы;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другие формы просветительских мероприятий.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темы мероприятий для педагогов: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формы государственно-общественного управления;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основы системы профилактики безнадзорности и правонарушений несовершеннолетних;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административная, гражданско-правовая, дисциплинарная, уголовная ответственность педагогов;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Конвенция о правах ребенка;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гарантии прав ребенка в Российской Федерации;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право ребенка на летний отдых; правовые аспекты организации летней оздоровительной работы с детьми.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Всеобщая декларация прав человека (принята на третьей сессии Генеральной Ассамблеи ООН резолюцией 217А [III] от 10 декабря 1948 г.).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Декларация прав ребенка (принята резолюцией 1386 [XIV] Генеральной Ассамблеи ООН от 20 ноября 1959 г.).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Конвенция о защите прав человека и основных свобод (заключена в г. Риме 4 ноября 1950 г.).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Конституция Российской Федерации.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Федеральный закон от 29 декабря 2012 г. N 273-ФЗ "Об образовании в Российской Федерации".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Федеральный закон от 24 июля 1998 г. N 124-ФЗ "Об основных гарантиях прав ребенка в Российской Федерации".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Кодекс Российской Федерации об административных правонарушениях.</w:t>
      </w:r>
    </w:p>
    <w:p w:rsidR="00E85C0B" w:rsidRPr="00E85C0B" w:rsidRDefault="00E85C0B" w:rsidP="00E85C0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E85C0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литературы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Главный закон нашей жизни: по страницам Конституции Российской Федерации//Детская энциклопедия. 2013. N 8.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Дубровская И.А. Права ребенка: Пособие. М.: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ГроссМедиа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РОСБУХ, 2008.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Евтушенко И.И. Формирование правовой культуры старшеклассников во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деятельности//Социально-гуманитарные знания. 2011. N 4.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Ишеков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общ. ред. П.П.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Сергуна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E85C0B" w:rsidRPr="00E85C0B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Певцова Е.А. Теория и методика обучения праву: учебно-методическое пособие. М., 2003.</w:t>
      </w:r>
    </w:p>
    <w:p w:rsidR="00E85C0B" w:rsidRPr="00EA15E2" w:rsidRDefault="00E85C0B" w:rsidP="00E85C0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Рассолова</w:t>
      </w:r>
      <w:proofErr w:type="spellEnd"/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Правовое воспитание старшеклассников//Вестник Университета Российской академии образования. </w:t>
      </w: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2007. N 1. </w:t>
      </w: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 45-47.</w:t>
      </w:r>
    </w:p>
    <w:p w:rsidR="001D2A1A" w:rsidRPr="00EA15E2" w:rsidRDefault="00E85C0B" w:rsidP="00E85C0B">
      <w:pPr>
        <w:rPr>
          <w:lang w:val="en-US"/>
        </w:rPr>
      </w:pP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</w:t>
      </w: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E8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</w:t>
      </w:r>
      <w:r w:rsidRPr="00EA15E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</w:t>
      </w:r>
      <w:hyperlink r:id="rId5" w:anchor="ixzz64Tp32jR8" w:history="1">
        <w:r w:rsidRPr="00EA15E2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val="en-US" w:eastAsia="ru-RU"/>
          </w:rPr>
          <w:t>http://www.garant.ru/products/ipo/prime/doc/71703766/#ixzz64Tp32jR8</w:t>
        </w:r>
      </w:hyperlink>
    </w:p>
    <w:sectPr w:rsidR="001D2A1A" w:rsidRPr="00EA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3"/>
    <w:rsid w:val="001B1B23"/>
    <w:rsid w:val="001D2A1A"/>
    <w:rsid w:val="00E85C0B"/>
    <w:rsid w:val="00E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AE92-36BF-47D3-84DE-5B1A9BA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703766/" TargetMode="Externa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2019-11-06T07:24:00Z</dcterms:created>
  <dcterms:modified xsi:type="dcterms:W3CDTF">2019-11-07T11:22:00Z</dcterms:modified>
</cp:coreProperties>
</file>